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C01" w:rsidRDefault="00212D53" w:rsidP="0063719E">
      <w:r>
        <w:rPr>
          <w:rFonts w:hint="eastAsia"/>
        </w:rPr>
        <w:t>基于</w:t>
      </w:r>
      <w:r w:rsidR="006A6C01" w:rsidRPr="0063719E">
        <w:rPr>
          <w:rFonts w:hint="eastAsia"/>
        </w:rPr>
        <w:t>D</w:t>
      </w:r>
      <w:r w:rsidR="006A6C01" w:rsidRPr="0063719E">
        <w:t>R</w:t>
      </w:r>
      <w:r w:rsidR="006A6C01" w:rsidRPr="0063719E">
        <w:rPr>
          <w:rFonts w:hint="eastAsia"/>
        </w:rPr>
        <w:t>G</w:t>
      </w:r>
      <w:r w:rsidR="006A6C01" w:rsidRPr="0063719E">
        <w:rPr>
          <w:rFonts w:hint="eastAsia"/>
        </w:rPr>
        <w:t>医疗质量分析系统技术要求</w:t>
      </w:r>
    </w:p>
    <w:p w:rsidR="009A67F1" w:rsidRPr="0063719E" w:rsidRDefault="009A67F1" w:rsidP="0063719E">
      <w:pPr>
        <w:rPr>
          <w:rFonts w:hint="eastAsia"/>
        </w:rPr>
      </w:pPr>
      <w:bookmarkStart w:id="0" w:name="_GoBack"/>
      <w:bookmarkEnd w:id="0"/>
    </w:p>
    <w:p w:rsidR="006A6C01" w:rsidRPr="00212D53" w:rsidRDefault="00212D53" w:rsidP="00212D53">
      <w:pPr>
        <w:ind w:firstLine="420"/>
        <w:rPr>
          <w:b/>
        </w:rPr>
      </w:pPr>
      <w:r w:rsidRPr="00212D53">
        <w:rPr>
          <w:rFonts w:hint="eastAsia"/>
          <w:b/>
        </w:rPr>
        <w:t>一、</w:t>
      </w:r>
      <w:r w:rsidR="006A6C01" w:rsidRPr="00212D53">
        <w:rPr>
          <w:rFonts w:hint="eastAsia"/>
          <w:b/>
        </w:rPr>
        <w:t>数据采集</w:t>
      </w:r>
    </w:p>
    <w:p w:rsidR="006A6C01" w:rsidRPr="0063719E" w:rsidRDefault="006A6C01" w:rsidP="0063719E">
      <w:pPr>
        <w:ind w:firstLine="420"/>
      </w:pPr>
      <w:r w:rsidRPr="0063719E">
        <w:rPr>
          <w:rFonts w:hint="eastAsia"/>
        </w:rPr>
        <w:t>病案首页数据采集功能，采用国家卫生直报系统接口规范，支持西医与中医的卫统数据格式。支持</w:t>
      </w:r>
      <w:r w:rsidRPr="0063719E">
        <w:rPr>
          <w:rFonts w:hint="eastAsia"/>
        </w:rPr>
        <w:t>DBF</w:t>
      </w:r>
      <w:r w:rsidRPr="0063719E">
        <w:rPr>
          <w:rFonts w:hint="eastAsia"/>
        </w:rPr>
        <w:t>、</w:t>
      </w:r>
      <w:r w:rsidRPr="0063719E">
        <w:rPr>
          <w:rFonts w:hint="eastAsia"/>
        </w:rPr>
        <w:t>CSV</w:t>
      </w:r>
      <w:r w:rsidRPr="0063719E">
        <w:rPr>
          <w:rFonts w:hint="eastAsia"/>
        </w:rPr>
        <w:t>、</w:t>
      </w:r>
      <w:r w:rsidRPr="0063719E">
        <w:rPr>
          <w:rFonts w:hint="eastAsia"/>
        </w:rPr>
        <w:t>Excel</w:t>
      </w:r>
      <w:r w:rsidRPr="0063719E">
        <w:rPr>
          <w:rFonts w:hint="eastAsia"/>
        </w:rPr>
        <w:t>文件格式，支持数据覆盖和添加。</w:t>
      </w:r>
    </w:p>
    <w:p w:rsidR="006A6C01" w:rsidRPr="00212D53" w:rsidRDefault="00212D53" w:rsidP="00212D53">
      <w:pPr>
        <w:ind w:firstLine="420"/>
        <w:rPr>
          <w:b/>
        </w:rPr>
      </w:pPr>
      <w:r w:rsidRPr="00212D53">
        <w:rPr>
          <w:rFonts w:hint="eastAsia"/>
          <w:b/>
        </w:rPr>
        <w:t>二、</w:t>
      </w:r>
      <w:r w:rsidR="006A6C01" w:rsidRPr="00212D53">
        <w:rPr>
          <w:rFonts w:hint="eastAsia"/>
          <w:b/>
        </w:rPr>
        <w:t>数据量查询</w:t>
      </w:r>
    </w:p>
    <w:p w:rsidR="006A6C01" w:rsidRPr="0063719E" w:rsidRDefault="006A6C01" w:rsidP="0063719E">
      <w:pPr>
        <w:ind w:firstLine="420"/>
      </w:pPr>
      <w:r w:rsidRPr="0063719E">
        <w:rPr>
          <w:rFonts w:hint="eastAsia"/>
        </w:rPr>
        <w:t>系统可分月查看数据上报质量及入组率等指标，指标包含：月份、上报数量、合格病案数、入组率、审核错误病案数等。帮助医院及时对首页数据进行整改，确保数据分析的合理性与准确性。</w:t>
      </w:r>
    </w:p>
    <w:p w:rsidR="006A6C01" w:rsidRPr="00212D53" w:rsidRDefault="00212D53" w:rsidP="00212D53">
      <w:pPr>
        <w:ind w:firstLine="420"/>
        <w:rPr>
          <w:b/>
        </w:rPr>
      </w:pPr>
      <w:r w:rsidRPr="00212D53">
        <w:rPr>
          <w:rFonts w:hint="eastAsia"/>
          <w:b/>
        </w:rPr>
        <w:t>三、</w:t>
      </w:r>
      <w:r w:rsidR="006A6C01" w:rsidRPr="00212D53">
        <w:rPr>
          <w:rFonts w:hint="eastAsia"/>
          <w:b/>
        </w:rPr>
        <w:t>数据审核☆</w:t>
      </w:r>
    </w:p>
    <w:p w:rsidR="006A6C01" w:rsidRPr="0063719E" w:rsidRDefault="006A6C01" w:rsidP="0063719E">
      <w:pPr>
        <w:ind w:firstLine="420"/>
      </w:pPr>
      <w:r w:rsidRPr="0063719E">
        <w:rPr>
          <w:rFonts w:hint="eastAsia"/>
        </w:rPr>
        <w:t>为保证</w:t>
      </w:r>
      <w:r w:rsidRPr="0063719E">
        <w:rPr>
          <w:rFonts w:hint="eastAsia"/>
        </w:rPr>
        <w:t>DRG</w:t>
      </w:r>
      <w:r w:rsidRPr="0063719E">
        <w:rPr>
          <w:rFonts w:hint="eastAsia"/>
        </w:rPr>
        <w:t>数据分析的真实有效，对数据完整性、合理性、准确性进行审核，医院可对低质量或缺失的病案首页数据进行修正和补充后重传。系统需至少提供以下数据审核服务：</w:t>
      </w:r>
    </w:p>
    <w:p w:rsidR="006A6C01" w:rsidRPr="0063719E" w:rsidRDefault="001D5ED2" w:rsidP="0063719E">
      <w:pPr>
        <w:ind w:firstLine="420"/>
      </w:pPr>
      <w:r>
        <w:rPr>
          <w:rFonts w:hint="eastAsia"/>
        </w:rPr>
        <w:t>1</w:t>
      </w:r>
      <w:r>
        <w:t>.</w:t>
      </w:r>
      <w:r w:rsidR="006A6C01" w:rsidRPr="0063719E">
        <w:rPr>
          <w:rFonts w:hint="eastAsia"/>
        </w:rPr>
        <w:t>完整性校验：对首页数据必填项及相关数据内容进行校验，并提示医院进行整改、重传。如：总费用不可为空，离院方式不可为空等。</w:t>
      </w:r>
    </w:p>
    <w:p w:rsidR="006A6C01" w:rsidRPr="0063719E" w:rsidRDefault="001D5ED2" w:rsidP="0063719E">
      <w:pPr>
        <w:ind w:firstLine="420"/>
      </w:pPr>
      <w:r>
        <w:rPr>
          <w:rFonts w:hint="eastAsia"/>
        </w:rPr>
        <w:t>2</w:t>
      </w:r>
      <w:r>
        <w:t>.</w:t>
      </w:r>
      <w:r w:rsidR="006A6C01" w:rsidRPr="0063719E">
        <w:rPr>
          <w:rFonts w:hint="eastAsia"/>
        </w:rPr>
        <w:t>规范性校验：对首页数据进行规范性校验，检查数据内容是否符合值域范围要求、是否符合编码规范。如；字段要求的值域不符、无效主诊、非标准编码、新生儿诊断错误等。</w:t>
      </w:r>
    </w:p>
    <w:p w:rsidR="006A6C01" w:rsidRPr="0063719E" w:rsidRDefault="006A6C01" w:rsidP="0063719E">
      <w:r w:rsidRPr="0063719E">
        <w:rPr>
          <w:rFonts w:hint="eastAsia"/>
        </w:rPr>
        <w:t>合理性校验：对首页数据进行逻辑性校验，排除不合理错误。如：疾病诊断</w:t>
      </w:r>
      <w:r w:rsidRPr="0063719E">
        <w:rPr>
          <w:rFonts w:hint="eastAsia"/>
        </w:rPr>
        <w:t>/</w:t>
      </w:r>
      <w:r w:rsidRPr="0063719E">
        <w:rPr>
          <w:rFonts w:hint="eastAsia"/>
        </w:rPr>
        <w:t>手术编码性别错误，性别与诊断不匹配，无死亡风险主要诊断转归死亡，各项住院费用之和不等于总费用等。</w:t>
      </w:r>
    </w:p>
    <w:p w:rsidR="006A6C01" w:rsidRPr="00212D53" w:rsidRDefault="00212D53" w:rsidP="00212D53">
      <w:pPr>
        <w:ind w:firstLine="420"/>
        <w:rPr>
          <w:b/>
        </w:rPr>
      </w:pPr>
      <w:r w:rsidRPr="00212D53">
        <w:rPr>
          <w:rFonts w:hint="eastAsia"/>
          <w:b/>
        </w:rPr>
        <w:t>四、</w:t>
      </w:r>
      <w:r w:rsidR="006A6C01" w:rsidRPr="00212D53">
        <w:rPr>
          <w:rFonts w:hint="eastAsia"/>
          <w:b/>
        </w:rPr>
        <w:t>分组器</w:t>
      </w:r>
    </w:p>
    <w:p w:rsidR="006A6C01" w:rsidRPr="0063719E" w:rsidRDefault="00492DCC" w:rsidP="001D5ED2">
      <w:pPr>
        <w:ind w:firstLine="420"/>
      </w:pPr>
      <w:r w:rsidRPr="0063719E">
        <w:t>1.</w:t>
      </w:r>
      <w:r w:rsidR="006A6C01" w:rsidRPr="0063719E">
        <w:rPr>
          <w:rFonts w:hint="eastAsia"/>
        </w:rPr>
        <w:t>DRG</w:t>
      </w:r>
      <w:r w:rsidR="006A6C01" w:rsidRPr="0063719E">
        <w:rPr>
          <w:rFonts w:hint="eastAsia"/>
        </w:rPr>
        <w:t>分组器☆</w:t>
      </w:r>
    </w:p>
    <w:p w:rsidR="002E60BE" w:rsidRPr="0063719E" w:rsidRDefault="006A6C01" w:rsidP="0063719E">
      <w:pPr>
        <w:ind w:firstLine="420"/>
      </w:pPr>
      <w:r w:rsidRPr="0063719E">
        <w:rPr>
          <w:rFonts w:hint="eastAsia"/>
        </w:rPr>
        <w:t>DRG</w:t>
      </w:r>
      <w:r w:rsidRPr="0063719E">
        <w:rPr>
          <w:rFonts w:hint="eastAsia"/>
        </w:rPr>
        <w:t>分组器需在院内安装，需使用多维度对相对权重</w:t>
      </w:r>
      <w:r w:rsidRPr="0063719E">
        <w:rPr>
          <w:rFonts w:hint="eastAsia"/>
        </w:rPr>
        <w:t>RW</w:t>
      </w:r>
      <w:r w:rsidRPr="0063719E">
        <w:rPr>
          <w:rFonts w:hint="eastAsia"/>
        </w:rPr>
        <w:t>进行设置，即</w:t>
      </w:r>
      <w:r w:rsidRPr="0063719E">
        <w:rPr>
          <w:rFonts w:hint="eastAsia"/>
        </w:rPr>
        <w:t>DRG</w:t>
      </w:r>
      <w:r w:rsidRPr="0063719E">
        <w:rPr>
          <w:rFonts w:hint="eastAsia"/>
        </w:rPr>
        <w:t>组的疑难程度、风险程度和消耗资源的多少。系统需提供分组明细查询，可下载每个病例的详细</w:t>
      </w:r>
      <w:r w:rsidRPr="0063719E">
        <w:rPr>
          <w:rFonts w:hint="eastAsia"/>
        </w:rPr>
        <w:t>DRG</w:t>
      </w:r>
      <w:r w:rsidRPr="0063719E">
        <w:rPr>
          <w:rFonts w:hint="eastAsia"/>
        </w:rPr>
        <w:t>入组明细。明细应至少包含：病案号，出院时间，病人性别、年龄、主要诊断、次要诊断、主手术等基本信息，</w:t>
      </w:r>
      <w:r w:rsidRPr="0063719E">
        <w:rPr>
          <w:rFonts w:hint="eastAsia"/>
        </w:rPr>
        <w:t>DRG</w:t>
      </w:r>
      <w:r w:rsidRPr="0063719E">
        <w:rPr>
          <w:rFonts w:hint="eastAsia"/>
        </w:rPr>
        <w:t>组代码，</w:t>
      </w:r>
      <w:r w:rsidRPr="0063719E">
        <w:rPr>
          <w:rFonts w:hint="eastAsia"/>
        </w:rPr>
        <w:t>DRG</w:t>
      </w:r>
      <w:r w:rsidRPr="0063719E">
        <w:rPr>
          <w:rFonts w:hint="eastAsia"/>
        </w:rPr>
        <w:t>组名称等。</w:t>
      </w:r>
    </w:p>
    <w:p w:rsidR="006A6C01" w:rsidRPr="0063719E" w:rsidRDefault="00492DCC" w:rsidP="001D5ED2">
      <w:pPr>
        <w:ind w:firstLine="420"/>
      </w:pPr>
      <w:r w:rsidRPr="0063719E">
        <w:rPr>
          <w:rFonts w:hint="eastAsia"/>
        </w:rPr>
        <w:t>2</w:t>
      </w:r>
      <w:r w:rsidRPr="0063719E">
        <w:t>.</w:t>
      </w:r>
      <w:r w:rsidR="006A6C01" w:rsidRPr="0063719E">
        <w:rPr>
          <w:rFonts w:hint="eastAsia"/>
        </w:rPr>
        <w:t>重点监控病种</w:t>
      </w:r>
      <w:r w:rsidR="006A6C01" w:rsidRPr="0063719E">
        <w:rPr>
          <w:rFonts w:hint="eastAsia"/>
        </w:rPr>
        <w:t>/</w:t>
      </w:r>
      <w:r w:rsidR="006A6C01" w:rsidRPr="0063719E">
        <w:rPr>
          <w:rFonts w:hint="eastAsia"/>
        </w:rPr>
        <w:t>术种分组</w:t>
      </w:r>
    </w:p>
    <w:p w:rsidR="006A6C01" w:rsidRPr="0063719E" w:rsidRDefault="006A6C01" w:rsidP="0063719E">
      <w:pPr>
        <w:ind w:firstLine="420"/>
      </w:pPr>
      <w:r w:rsidRPr="0063719E">
        <w:rPr>
          <w:rFonts w:hint="eastAsia"/>
        </w:rPr>
        <w:t>系统需提供具有自主知识产权的重点监控病种</w:t>
      </w:r>
      <w:r w:rsidRPr="0063719E">
        <w:rPr>
          <w:rFonts w:hint="eastAsia"/>
        </w:rPr>
        <w:t>/</w:t>
      </w:r>
      <w:r w:rsidRPr="0063719E">
        <w:rPr>
          <w:rFonts w:hint="eastAsia"/>
        </w:rPr>
        <w:t>术种分组器，并能根据省（市）的具体情况，能够进行扩充和修改。系统需提供重点监控病种</w:t>
      </w:r>
      <w:r w:rsidRPr="0063719E">
        <w:rPr>
          <w:rFonts w:hint="eastAsia"/>
        </w:rPr>
        <w:t>/</w:t>
      </w:r>
      <w:r w:rsidRPr="0063719E">
        <w:rPr>
          <w:rFonts w:hint="eastAsia"/>
        </w:rPr>
        <w:t>术种分组明细查询，可下载每个病例的详细明细。明细应至少包含：病案号，出院时间，病人性别、年龄、主要诊断、次要诊断、主手术等基本信息，重点监控病种</w:t>
      </w:r>
      <w:r w:rsidRPr="0063719E">
        <w:rPr>
          <w:rFonts w:hint="eastAsia"/>
        </w:rPr>
        <w:t>/</w:t>
      </w:r>
      <w:r w:rsidRPr="0063719E">
        <w:rPr>
          <w:rFonts w:hint="eastAsia"/>
        </w:rPr>
        <w:t>术种代码，重点监控病种</w:t>
      </w:r>
      <w:r w:rsidRPr="0063719E">
        <w:rPr>
          <w:rFonts w:hint="eastAsia"/>
        </w:rPr>
        <w:t>/</w:t>
      </w:r>
      <w:r w:rsidRPr="0063719E">
        <w:rPr>
          <w:rFonts w:hint="eastAsia"/>
        </w:rPr>
        <w:t>术种名称等。</w:t>
      </w:r>
    </w:p>
    <w:p w:rsidR="006A6C01" w:rsidRPr="0063719E" w:rsidRDefault="00492DCC" w:rsidP="001D5ED2">
      <w:pPr>
        <w:ind w:firstLine="420"/>
      </w:pPr>
      <w:r w:rsidRPr="0063719E">
        <w:rPr>
          <w:rFonts w:hint="eastAsia"/>
        </w:rPr>
        <w:t>3</w:t>
      </w:r>
      <w:r w:rsidRPr="0063719E">
        <w:t>.</w:t>
      </w:r>
      <w:r w:rsidR="006A6C01" w:rsidRPr="0063719E">
        <w:rPr>
          <w:rFonts w:hint="eastAsia"/>
        </w:rPr>
        <w:t>手术分级</w:t>
      </w:r>
    </w:p>
    <w:p w:rsidR="006A6C01" w:rsidRPr="0063719E" w:rsidRDefault="006A6C01" w:rsidP="0063719E">
      <w:pPr>
        <w:ind w:firstLine="420"/>
      </w:pPr>
      <w:r w:rsidRPr="0063719E">
        <w:rPr>
          <w:rFonts w:hint="eastAsia"/>
        </w:rPr>
        <w:t>应具有独立的手术分级系统，可按用户要求调整手术分级目录，能实际反应临床实际。系统需提供手术分级情况查询，下载每个病例的手术分级明细。明细应至少包含：病案号，出院时间，病人性别、年龄、主要诊断、次要诊断、主手术等基本信息，手术级别等。</w:t>
      </w:r>
    </w:p>
    <w:p w:rsidR="006A6C01" w:rsidRPr="00212D53" w:rsidRDefault="00212D53" w:rsidP="00212D53">
      <w:pPr>
        <w:ind w:firstLine="420"/>
        <w:rPr>
          <w:b/>
        </w:rPr>
      </w:pPr>
      <w:r w:rsidRPr="00212D53">
        <w:rPr>
          <w:rFonts w:hint="eastAsia"/>
          <w:b/>
        </w:rPr>
        <w:t>五、</w:t>
      </w:r>
      <w:r w:rsidR="006A6C01" w:rsidRPr="00212D53">
        <w:rPr>
          <w:rFonts w:hint="eastAsia"/>
          <w:b/>
        </w:rPr>
        <w:t>基于</w:t>
      </w:r>
      <w:r w:rsidR="006A6C01" w:rsidRPr="00212D53">
        <w:rPr>
          <w:rFonts w:hint="eastAsia"/>
          <w:b/>
        </w:rPr>
        <w:t>DRG</w:t>
      </w:r>
      <w:r w:rsidR="006A6C01" w:rsidRPr="00212D53">
        <w:rPr>
          <w:rFonts w:hint="eastAsia"/>
          <w:b/>
        </w:rPr>
        <w:t>医疗服务评价分析</w:t>
      </w:r>
    </w:p>
    <w:p w:rsidR="006A6C01" w:rsidRPr="0063719E" w:rsidRDefault="00492DCC" w:rsidP="001D5ED2">
      <w:pPr>
        <w:ind w:firstLine="420"/>
      </w:pPr>
      <w:r w:rsidRPr="0063719E">
        <w:t>1.</w:t>
      </w:r>
      <w:r w:rsidR="006A6C01" w:rsidRPr="0063719E">
        <w:rPr>
          <w:rFonts w:hint="eastAsia"/>
        </w:rPr>
        <w:t>综合能力分析</w:t>
      </w:r>
    </w:p>
    <w:p w:rsidR="006A6C01" w:rsidRPr="0063719E" w:rsidRDefault="006A6C01" w:rsidP="0063719E">
      <w:pPr>
        <w:ind w:firstLine="420"/>
      </w:pPr>
      <w:r w:rsidRPr="0063719E">
        <w:rPr>
          <w:rFonts w:hint="eastAsia"/>
        </w:rPr>
        <w:t>综合能力分析是衡量医院在区域内核心竞争力的重要指标，医院可根据综合能力分析结果了解院内医疗质量情况，有针对性的提升医院医疗专业技术能力，规范医院诊疗流程。系统需提供以下三个层级的综合能力分析功能：</w:t>
      </w:r>
    </w:p>
    <w:p w:rsidR="006A6C01" w:rsidRPr="0063719E" w:rsidRDefault="006A6C01" w:rsidP="0063719E">
      <w:r w:rsidRPr="0063719E">
        <w:rPr>
          <w:rFonts w:hint="eastAsia"/>
        </w:rPr>
        <w:t>全院综合能力分析：可在指定时间段内对全院综合能力进行分析，包含出院人数、</w:t>
      </w:r>
      <w:r w:rsidRPr="0063719E">
        <w:rPr>
          <w:rFonts w:hint="eastAsia"/>
        </w:rPr>
        <w:t>DRG</w:t>
      </w:r>
      <w:r w:rsidRPr="0063719E">
        <w:rPr>
          <w:rFonts w:hint="eastAsia"/>
        </w:rPr>
        <w:t>组数、</w:t>
      </w:r>
      <w:r w:rsidRPr="0063719E">
        <w:rPr>
          <w:rFonts w:hint="eastAsia"/>
        </w:rPr>
        <w:t>DRG</w:t>
      </w:r>
      <w:r w:rsidRPr="0063719E">
        <w:rPr>
          <w:rFonts w:hint="eastAsia"/>
        </w:rPr>
        <w:t>总量、</w:t>
      </w:r>
      <w:r w:rsidRPr="0063719E">
        <w:rPr>
          <w:rFonts w:hint="eastAsia"/>
        </w:rPr>
        <w:t>CMI</w:t>
      </w:r>
      <w:r w:rsidRPr="0063719E">
        <w:rPr>
          <w:rFonts w:hint="eastAsia"/>
        </w:rPr>
        <w:t>值、平均住院天数、平均总费用、平均药费、平均耗材费、低风险死亡率、费用指数、时间指数等。</w:t>
      </w:r>
    </w:p>
    <w:p w:rsidR="006A6C01" w:rsidRPr="0063719E" w:rsidRDefault="001D5ED2" w:rsidP="001D5ED2">
      <w:pPr>
        <w:ind w:firstLine="420"/>
      </w:pPr>
      <w:r>
        <w:rPr>
          <w:rFonts w:hint="eastAsia"/>
        </w:rPr>
        <w:t>（</w:t>
      </w:r>
      <w:r>
        <w:rPr>
          <w:rFonts w:hint="eastAsia"/>
        </w:rPr>
        <w:t>1</w:t>
      </w:r>
      <w:r>
        <w:rPr>
          <w:rFonts w:hint="eastAsia"/>
        </w:rPr>
        <w:t>）</w:t>
      </w:r>
      <w:r w:rsidR="006A6C01" w:rsidRPr="0063719E">
        <w:rPr>
          <w:rFonts w:hint="eastAsia"/>
        </w:rPr>
        <w:t>科室综合能力分析：可在指定时间段内对某单一科室或多个科室综合能力进行分析，包含出院人数、</w:t>
      </w:r>
      <w:r w:rsidR="006A6C01" w:rsidRPr="0063719E">
        <w:rPr>
          <w:rFonts w:hint="eastAsia"/>
        </w:rPr>
        <w:t>DRG</w:t>
      </w:r>
      <w:r w:rsidR="006A6C01" w:rsidRPr="0063719E">
        <w:rPr>
          <w:rFonts w:hint="eastAsia"/>
        </w:rPr>
        <w:t>组数、</w:t>
      </w:r>
      <w:r w:rsidR="006A6C01" w:rsidRPr="0063719E">
        <w:rPr>
          <w:rFonts w:hint="eastAsia"/>
        </w:rPr>
        <w:t>DRG</w:t>
      </w:r>
      <w:r w:rsidR="006A6C01" w:rsidRPr="0063719E">
        <w:rPr>
          <w:rFonts w:hint="eastAsia"/>
        </w:rPr>
        <w:t>总量、</w:t>
      </w:r>
      <w:r w:rsidR="006A6C01" w:rsidRPr="0063719E">
        <w:rPr>
          <w:rFonts w:hint="eastAsia"/>
        </w:rPr>
        <w:t>CMI</w:t>
      </w:r>
      <w:r w:rsidR="006A6C01" w:rsidRPr="0063719E">
        <w:rPr>
          <w:rFonts w:hint="eastAsia"/>
        </w:rPr>
        <w:t>值、平均住院天数、平均总费用、平均药</w:t>
      </w:r>
      <w:r w:rsidR="006A6C01" w:rsidRPr="0063719E">
        <w:rPr>
          <w:rFonts w:hint="eastAsia"/>
        </w:rPr>
        <w:lastRenderedPageBreak/>
        <w:t>费、平均耗材费、低风险死亡率、费用指数、时间指数等。并可提供同环比对比分析功能，帮助医院了解各科室发展情况与现存的问题。</w:t>
      </w:r>
    </w:p>
    <w:p w:rsidR="006A6C01" w:rsidRPr="0063719E" w:rsidRDefault="001D5ED2" w:rsidP="0063719E">
      <w:pPr>
        <w:ind w:firstLine="420"/>
      </w:pPr>
      <w:r>
        <w:rPr>
          <w:rFonts w:hint="eastAsia"/>
        </w:rPr>
        <w:t>（</w:t>
      </w:r>
      <w:r>
        <w:rPr>
          <w:rFonts w:hint="eastAsia"/>
        </w:rPr>
        <w:t>2</w:t>
      </w:r>
      <w:r>
        <w:rPr>
          <w:rFonts w:hint="eastAsia"/>
        </w:rPr>
        <w:t>）</w:t>
      </w:r>
      <w:r w:rsidR="006A6C01" w:rsidRPr="0063719E">
        <w:rPr>
          <w:rFonts w:hint="eastAsia"/>
        </w:rPr>
        <w:t>医生综合能力分析：可在指定时间段内对各医生的综合能力进行分析，包含出院人数、</w:t>
      </w:r>
      <w:r w:rsidR="006A6C01" w:rsidRPr="0063719E">
        <w:rPr>
          <w:rFonts w:hint="eastAsia"/>
        </w:rPr>
        <w:t>DRG</w:t>
      </w:r>
      <w:r w:rsidR="006A6C01" w:rsidRPr="0063719E">
        <w:rPr>
          <w:rFonts w:hint="eastAsia"/>
        </w:rPr>
        <w:t>组数、</w:t>
      </w:r>
      <w:r w:rsidR="006A6C01" w:rsidRPr="0063719E">
        <w:rPr>
          <w:rFonts w:hint="eastAsia"/>
        </w:rPr>
        <w:t>DRG</w:t>
      </w:r>
      <w:r w:rsidR="006A6C01" w:rsidRPr="0063719E">
        <w:rPr>
          <w:rFonts w:hint="eastAsia"/>
        </w:rPr>
        <w:t>总量、</w:t>
      </w:r>
      <w:r w:rsidR="006A6C01" w:rsidRPr="0063719E">
        <w:rPr>
          <w:rFonts w:hint="eastAsia"/>
        </w:rPr>
        <w:t>CMI</w:t>
      </w:r>
      <w:r w:rsidR="006A6C01" w:rsidRPr="0063719E">
        <w:rPr>
          <w:rFonts w:hint="eastAsia"/>
        </w:rPr>
        <w:t>值、平均住院天数、平均总费用、平均药费、平均耗材费、低风险死亡率、费用指数、时间指数等。可由科室或医疗组下钻到具体医生综合能力分析情况，通过指标对比帮助医院了解各医生的发展情况与存在的问题。</w:t>
      </w:r>
    </w:p>
    <w:p w:rsidR="006A6C01" w:rsidRPr="0063719E" w:rsidRDefault="00492DCC" w:rsidP="001D5ED2">
      <w:pPr>
        <w:ind w:firstLine="420"/>
      </w:pPr>
      <w:r w:rsidRPr="0063719E">
        <w:t>2.</w:t>
      </w:r>
      <w:r w:rsidR="006A6C01" w:rsidRPr="0063719E">
        <w:rPr>
          <w:rFonts w:hint="eastAsia"/>
        </w:rPr>
        <w:t>疑难病例分析☆</w:t>
      </w:r>
    </w:p>
    <w:p w:rsidR="006A6C01" w:rsidRPr="0063719E" w:rsidRDefault="006A6C01" w:rsidP="0063719E">
      <w:pPr>
        <w:ind w:firstLine="420"/>
      </w:pPr>
      <w:r w:rsidRPr="0063719E">
        <w:rPr>
          <w:rFonts w:hint="eastAsia"/>
        </w:rPr>
        <w:t>DRG</w:t>
      </w:r>
      <w:r w:rsidRPr="0063719E">
        <w:rPr>
          <w:rFonts w:hint="eastAsia"/>
        </w:rPr>
        <w:t>疑难病历分析是反映医院专业能力、治疗能力的重要指标。通过疑难病例分析可有效帮助医院了解自身重点学科发展情况，综合治疗情况。系统可按医院要求制定</w:t>
      </w:r>
      <w:r w:rsidRPr="0063719E">
        <w:rPr>
          <w:rFonts w:hint="eastAsia"/>
        </w:rPr>
        <w:t>RW</w:t>
      </w:r>
      <w:r w:rsidRPr="0063719E">
        <w:rPr>
          <w:rFonts w:hint="eastAsia"/>
        </w:rPr>
        <w:t>区间（如</w:t>
      </w:r>
      <w:r w:rsidRPr="0063719E">
        <w:rPr>
          <w:rFonts w:hint="eastAsia"/>
        </w:rPr>
        <w:t>RW&gt;2</w:t>
      </w:r>
      <w:r w:rsidRPr="0063719E">
        <w:rPr>
          <w:rFonts w:hint="eastAsia"/>
        </w:rPr>
        <w:t>）作为疑难病例的权重值的基准，并按所制定的区间分析各个</w:t>
      </w:r>
      <w:r w:rsidRPr="0063719E">
        <w:rPr>
          <w:rFonts w:hint="eastAsia"/>
        </w:rPr>
        <w:t>RW</w:t>
      </w:r>
      <w:r w:rsidRPr="0063719E">
        <w:rPr>
          <w:rFonts w:hint="eastAsia"/>
        </w:rPr>
        <w:t>区间的病例比例。系统需提供以下三个层级的疑难病例分析功能：</w:t>
      </w:r>
    </w:p>
    <w:p w:rsidR="006A6C01" w:rsidRPr="0063719E" w:rsidRDefault="001D5ED2" w:rsidP="0063719E">
      <w:pPr>
        <w:ind w:firstLine="420"/>
      </w:pPr>
      <w:r>
        <w:rPr>
          <w:rFonts w:hint="eastAsia"/>
        </w:rPr>
        <w:t>（</w:t>
      </w:r>
      <w:r>
        <w:rPr>
          <w:rFonts w:hint="eastAsia"/>
        </w:rPr>
        <w:t>1</w:t>
      </w:r>
      <w:r>
        <w:rPr>
          <w:rFonts w:hint="eastAsia"/>
        </w:rPr>
        <w:t>）</w:t>
      </w:r>
      <w:r w:rsidR="006A6C01" w:rsidRPr="0063719E">
        <w:rPr>
          <w:rFonts w:hint="eastAsia"/>
        </w:rPr>
        <w:t>全院疑难病例分析：可在指定时间段内对全院疑难病例进行分析，包含出院人数、各</w:t>
      </w:r>
      <w:r w:rsidR="006A6C01" w:rsidRPr="0063719E">
        <w:rPr>
          <w:rFonts w:hint="eastAsia"/>
        </w:rPr>
        <w:t>RW</w:t>
      </w:r>
      <w:r w:rsidR="006A6C01" w:rsidRPr="0063719E">
        <w:rPr>
          <w:rFonts w:hint="eastAsia"/>
        </w:rPr>
        <w:t>区间人次、各</w:t>
      </w:r>
      <w:r w:rsidR="006A6C01" w:rsidRPr="0063719E">
        <w:rPr>
          <w:rFonts w:hint="eastAsia"/>
        </w:rPr>
        <w:t>RW</w:t>
      </w:r>
      <w:r w:rsidR="006A6C01" w:rsidRPr="0063719E">
        <w:rPr>
          <w:rFonts w:hint="eastAsia"/>
        </w:rPr>
        <w:t>区间人次占比、疑难病例出院人数、组数、平均住院天数、平均总费用、平均药费及占比、平均耗材费及占比等。</w:t>
      </w:r>
    </w:p>
    <w:p w:rsidR="006A6C01" w:rsidRPr="0063719E" w:rsidRDefault="001D5ED2" w:rsidP="0063719E">
      <w:pPr>
        <w:ind w:firstLine="420"/>
      </w:pPr>
      <w:r>
        <w:rPr>
          <w:rFonts w:hint="eastAsia"/>
        </w:rPr>
        <w:t>（</w:t>
      </w:r>
      <w:r>
        <w:rPr>
          <w:rFonts w:hint="eastAsia"/>
        </w:rPr>
        <w:t>2</w:t>
      </w:r>
      <w:r>
        <w:rPr>
          <w:rFonts w:hint="eastAsia"/>
        </w:rPr>
        <w:t>）</w:t>
      </w:r>
      <w:r w:rsidR="006A6C01" w:rsidRPr="0063719E">
        <w:rPr>
          <w:rFonts w:hint="eastAsia"/>
        </w:rPr>
        <w:t>科室疑难病例分析：可在指定时间段内对某单一科室或多个科室疑难病例进行分析，包含科室名称、出院人数、各</w:t>
      </w:r>
      <w:r w:rsidR="006A6C01" w:rsidRPr="0063719E">
        <w:rPr>
          <w:rFonts w:hint="eastAsia"/>
        </w:rPr>
        <w:t>RW</w:t>
      </w:r>
      <w:r w:rsidR="006A6C01" w:rsidRPr="0063719E">
        <w:rPr>
          <w:rFonts w:hint="eastAsia"/>
        </w:rPr>
        <w:t>区间人次、各</w:t>
      </w:r>
      <w:r w:rsidR="006A6C01" w:rsidRPr="0063719E">
        <w:rPr>
          <w:rFonts w:hint="eastAsia"/>
        </w:rPr>
        <w:t>RW</w:t>
      </w:r>
      <w:r w:rsidR="006A6C01" w:rsidRPr="0063719E">
        <w:rPr>
          <w:rFonts w:hint="eastAsia"/>
        </w:rPr>
        <w:t>区间人次占比、疑难病例出院人数、组数、平均住院天数、平均总费用、平均药费及占比、平均耗材费及占比等。并可提供同环比对比分析功能，帮助医院了解各科室发展情况与现存的问题。</w:t>
      </w:r>
    </w:p>
    <w:p w:rsidR="006A6C01" w:rsidRPr="0063719E" w:rsidRDefault="001D5ED2" w:rsidP="0063719E">
      <w:pPr>
        <w:ind w:firstLine="420"/>
      </w:pPr>
      <w:r>
        <w:rPr>
          <w:rFonts w:hint="eastAsia"/>
        </w:rPr>
        <w:t>（</w:t>
      </w:r>
      <w:r>
        <w:rPr>
          <w:rFonts w:hint="eastAsia"/>
        </w:rPr>
        <w:t>3</w:t>
      </w:r>
      <w:r>
        <w:rPr>
          <w:rFonts w:hint="eastAsia"/>
        </w:rPr>
        <w:t>）</w:t>
      </w:r>
      <w:r w:rsidR="006A6C01" w:rsidRPr="0063719E">
        <w:rPr>
          <w:rFonts w:hint="eastAsia"/>
        </w:rPr>
        <w:t>医生疑难病例分析：可在指定时间段内对各医生的疑难病例进行分析，包含医生名称、出院人数、各</w:t>
      </w:r>
      <w:r w:rsidR="006A6C01" w:rsidRPr="0063719E">
        <w:rPr>
          <w:rFonts w:hint="eastAsia"/>
        </w:rPr>
        <w:t>RW</w:t>
      </w:r>
      <w:r w:rsidR="006A6C01" w:rsidRPr="0063719E">
        <w:rPr>
          <w:rFonts w:hint="eastAsia"/>
        </w:rPr>
        <w:t>区间人次、各</w:t>
      </w:r>
      <w:r w:rsidR="006A6C01" w:rsidRPr="0063719E">
        <w:rPr>
          <w:rFonts w:hint="eastAsia"/>
        </w:rPr>
        <w:t>RW</w:t>
      </w:r>
      <w:r w:rsidR="006A6C01" w:rsidRPr="0063719E">
        <w:rPr>
          <w:rFonts w:hint="eastAsia"/>
        </w:rPr>
        <w:t>区间人次占比、疑难病例出院人数、组数、平均住院天数、平均总费用、平均药费及占比、平均耗材费及占比等。可由科室下钻到具体医生疑难病例分析情况，通过指标对比帮助医院了解各医生的发展情况与存在的问题。</w:t>
      </w:r>
    </w:p>
    <w:p w:rsidR="006A6C01" w:rsidRPr="0063719E" w:rsidRDefault="00492DCC" w:rsidP="001D5ED2">
      <w:pPr>
        <w:ind w:firstLine="420"/>
      </w:pPr>
      <w:r w:rsidRPr="0063719E">
        <w:t>3.</w:t>
      </w:r>
      <w:r w:rsidR="006A6C01" w:rsidRPr="0063719E">
        <w:rPr>
          <w:rFonts w:hint="eastAsia"/>
        </w:rPr>
        <w:t>外科能力分析☆</w:t>
      </w:r>
    </w:p>
    <w:p w:rsidR="006A6C01" w:rsidRPr="0063719E" w:rsidRDefault="006A6C01" w:rsidP="0063719E">
      <w:pPr>
        <w:ind w:firstLine="420"/>
      </w:pPr>
      <w:r w:rsidRPr="0063719E">
        <w:rPr>
          <w:rFonts w:hint="eastAsia"/>
        </w:rPr>
        <w:t>DRG</w:t>
      </w:r>
      <w:r w:rsidRPr="0063719E">
        <w:rPr>
          <w:rFonts w:hint="eastAsia"/>
        </w:rPr>
        <w:t>外科能力分析是体现医院外科综合实力的重要指标，系统需对手术进行科学的分级，按医院要求设置三四级手术分类目录，分析医院的三四级手术比例，代表外科能力的强弱。系统需提供以下三个层级的外科能力分析功能：</w:t>
      </w:r>
    </w:p>
    <w:p w:rsidR="006A6C01" w:rsidRPr="0063719E" w:rsidRDefault="001D5ED2" w:rsidP="0063719E">
      <w:pPr>
        <w:ind w:firstLine="420"/>
      </w:pPr>
      <w:r>
        <w:rPr>
          <w:rFonts w:hint="eastAsia"/>
        </w:rPr>
        <w:t>（</w:t>
      </w:r>
      <w:r>
        <w:rPr>
          <w:rFonts w:hint="eastAsia"/>
        </w:rPr>
        <w:t>1</w:t>
      </w:r>
      <w:r>
        <w:rPr>
          <w:rFonts w:hint="eastAsia"/>
        </w:rPr>
        <w:t>）</w:t>
      </w:r>
      <w:r w:rsidR="006A6C01" w:rsidRPr="0063719E">
        <w:rPr>
          <w:rFonts w:hint="eastAsia"/>
        </w:rPr>
        <w:t>全院外科能力分析：可在指定时间段内对全院外科能力进行分析，包含出院人数、各级别手术人次、各级手术人次占比、三四级手术人次之和、三四级手术人次占比、平均术前等待天数、平均术后恢复天数、平均住院天数、各级别手术人次变化趋势、各级别术种数量等。</w:t>
      </w:r>
    </w:p>
    <w:p w:rsidR="006A6C01" w:rsidRPr="0063719E" w:rsidRDefault="006A6C01" w:rsidP="0063719E">
      <w:r w:rsidRPr="0063719E">
        <w:rPr>
          <w:rFonts w:hint="eastAsia"/>
        </w:rPr>
        <w:t>科室外科能力分析：可在指定时间段内对某单一科室或多个科室疑难病例进行分析，包含科室名称、出院人数、各级别手术人次、各级手术人次占比、三四级手术人次之和、三四级手术人次占比、平均术前等待天数、平均术后恢复天数、平均住院天数、各级别手术人次变化趋势、各级别术种数量等。并可提供同环比对比分析功能，帮助医院了解各科室发展情况与现存的问题。</w:t>
      </w:r>
    </w:p>
    <w:p w:rsidR="006A6C01" w:rsidRPr="0063719E" w:rsidRDefault="001D5ED2" w:rsidP="0063719E">
      <w:pPr>
        <w:ind w:firstLine="420"/>
      </w:pPr>
      <w:r>
        <w:rPr>
          <w:rFonts w:hint="eastAsia"/>
        </w:rPr>
        <w:t>（</w:t>
      </w:r>
      <w:r>
        <w:rPr>
          <w:rFonts w:hint="eastAsia"/>
        </w:rPr>
        <w:t>2</w:t>
      </w:r>
      <w:r>
        <w:rPr>
          <w:rFonts w:hint="eastAsia"/>
        </w:rPr>
        <w:t>）</w:t>
      </w:r>
      <w:r w:rsidR="006A6C01" w:rsidRPr="0063719E">
        <w:rPr>
          <w:rFonts w:hint="eastAsia"/>
        </w:rPr>
        <w:t>医生外科能力分析：可在指定时间段内对各医生的疑难病例进行分析，包含医生名称、出院人数、各级别手术人次、各级手术人次占比、三四级手术人次之和、三四级手术人次占比、平均术前等待天数、平均术后恢复天数、平均住院天数、各级别手术人次变化趋势、各级别术种数量等。可由科室下钻到具体医生外科能力分析情况，通过指标对比帮助医院了解各医生的发展情况与存在的问题。</w:t>
      </w:r>
    </w:p>
    <w:p w:rsidR="006A6C01" w:rsidRPr="0063719E" w:rsidRDefault="00492DCC" w:rsidP="001D5ED2">
      <w:pPr>
        <w:ind w:firstLine="420"/>
      </w:pPr>
      <w:r w:rsidRPr="0063719E">
        <w:t>4.</w:t>
      </w:r>
      <w:r w:rsidR="006A6C01" w:rsidRPr="0063719E">
        <w:rPr>
          <w:rFonts w:hint="eastAsia"/>
        </w:rPr>
        <w:t>重点监控病种</w:t>
      </w:r>
      <w:r w:rsidR="006A6C01" w:rsidRPr="0063719E">
        <w:rPr>
          <w:rFonts w:hint="eastAsia"/>
        </w:rPr>
        <w:t>/</w:t>
      </w:r>
      <w:r w:rsidR="006A6C01" w:rsidRPr="0063719E">
        <w:rPr>
          <w:rFonts w:hint="eastAsia"/>
        </w:rPr>
        <w:t>术种分析☆</w:t>
      </w:r>
    </w:p>
    <w:p w:rsidR="006A6C01" w:rsidRPr="0063719E" w:rsidRDefault="006A6C01" w:rsidP="0063719E">
      <w:pPr>
        <w:ind w:firstLine="420"/>
      </w:pPr>
      <w:r w:rsidRPr="0063719E">
        <w:rPr>
          <w:rFonts w:hint="eastAsia"/>
        </w:rPr>
        <w:t>系统提供重点监控病种</w:t>
      </w:r>
      <w:r w:rsidRPr="0063719E">
        <w:rPr>
          <w:rFonts w:hint="eastAsia"/>
        </w:rPr>
        <w:t>/</w:t>
      </w:r>
      <w:r w:rsidRPr="0063719E">
        <w:rPr>
          <w:rFonts w:hint="eastAsia"/>
        </w:rPr>
        <w:t>术种分析功能，可按医院要求设置重点监控病种</w:t>
      </w:r>
      <w:r w:rsidRPr="0063719E">
        <w:rPr>
          <w:rFonts w:hint="eastAsia"/>
        </w:rPr>
        <w:t>/</w:t>
      </w:r>
      <w:r w:rsidRPr="0063719E">
        <w:rPr>
          <w:rFonts w:hint="eastAsia"/>
        </w:rPr>
        <w:t>术种表单。系统提供全院整体分析，帮助医院全面了解自身重点学科发展情况，为医院学科发展政策导向制定，提供数据支撑。并可下钻到具体科室，帮助科室负责人了解自身科室学科发展情况，有针对性的提升科室竞争力。</w:t>
      </w:r>
    </w:p>
    <w:p w:rsidR="006A6C01" w:rsidRPr="0063719E" w:rsidRDefault="006A6C01" w:rsidP="0063719E">
      <w:r w:rsidRPr="0063719E">
        <w:rPr>
          <w:rFonts w:hint="eastAsia"/>
        </w:rPr>
        <w:t>包含以下考核指标：</w:t>
      </w:r>
    </w:p>
    <w:p w:rsidR="006A6C01" w:rsidRPr="0063719E" w:rsidRDefault="006A6C01" w:rsidP="0063719E">
      <w:pPr>
        <w:ind w:firstLine="420"/>
      </w:pPr>
      <w:r w:rsidRPr="0063719E">
        <w:rPr>
          <w:rFonts w:hint="eastAsia"/>
        </w:rPr>
        <w:t>重点监控病种：月份、科室名称、出院人数、均次费用、均次药费、药占比、平均住院日等。</w:t>
      </w:r>
    </w:p>
    <w:p w:rsidR="006A6C01" w:rsidRPr="0063719E" w:rsidRDefault="006A6C01" w:rsidP="0063719E">
      <w:pPr>
        <w:ind w:firstLine="420"/>
      </w:pPr>
      <w:r w:rsidRPr="0063719E">
        <w:rPr>
          <w:rFonts w:hint="eastAsia"/>
        </w:rPr>
        <w:t>重点监控术种：月份、科室名称、出院人数、均次费用、均次药费、药占比、平均住院日、术前等待时间、均次卫材费、卫材占比等。</w:t>
      </w:r>
    </w:p>
    <w:p w:rsidR="006A6C01" w:rsidRPr="00212D53" w:rsidRDefault="00212D53" w:rsidP="001D5ED2">
      <w:pPr>
        <w:ind w:firstLine="420"/>
        <w:rPr>
          <w:b/>
        </w:rPr>
      </w:pPr>
      <w:r>
        <w:rPr>
          <w:rFonts w:hint="eastAsia"/>
          <w:b/>
        </w:rPr>
        <w:t>六、</w:t>
      </w:r>
      <w:r w:rsidR="006A6C01" w:rsidRPr="00212D53">
        <w:rPr>
          <w:rFonts w:hint="eastAsia"/>
          <w:b/>
        </w:rPr>
        <w:t>国家公立医院绩效考核首页分析</w:t>
      </w:r>
    </w:p>
    <w:p w:rsidR="006A6C01" w:rsidRPr="0063719E" w:rsidRDefault="0063719E" w:rsidP="0063719E">
      <w:pPr>
        <w:ind w:firstLine="420"/>
      </w:pPr>
      <w:r>
        <w:rPr>
          <w:rFonts w:hint="eastAsia"/>
        </w:rPr>
        <w:t>1</w:t>
      </w:r>
      <w:r>
        <w:t>.</w:t>
      </w:r>
      <w:r w:rsidR="006A6C01" w:rsidRPr="0063719E">
        <w:rPr>
          <w:rFonts w:hint="eastAsia"/>
        </w:rPr>
        <w:t>预警监控：查看全院、科室手术占比、微创手术占比、四级手术比例、手术患者并发症发生率、</w:t>
      </w:r>
      <w:r w:rsidR="006A6C01" w:rsidRPr="0063719E">
        <w:rPr>
          <w:rFonts w:hint="eastAsia"/>
        </w:rPr>
        <w:t>I</w:t>
      </w:r>
      <w:r w:rsidR="006A6C01" w:rsidRPr="0063719E">
        <w:rPr>
          <w:rFonts w:hint="eastAsia"/>
        </w:rPr>
        <w:t>类切口手术部位感染率以及单病种质量控制相关指标实际值与满分值和中位值的对比监控。</w:t>
      </w:r>
    </w:p>
    <w:p w:rsidR="006A6C01" w:rsidRPr="0063719E" w:rsidRDefault="0063719E" w:rsidP="0063719E">
      <w:pPr>
        <w:ind w:firstLine="420"/>
      </w:pPr>
      <w:r>
        <w:rPr>
          <w:rFonts w:hint="eastAsia"/>
        </w:rPr>
        <w:t>2</w:t>
      </w:r>
      <w:r>
        <w:t>.</w:t>
      </w:r>
      <w:r w:rsidR="006A6C01" w:rsidRPr="0063719E">
        <w:rPr>
          <w:rFonts w:hint="eastAsia"/>
        </w:rPr>
        <w:t>外科能力：查看全院、科室出院患者手术人次、手术占比，微创手术人次、占比，四级手术人次、占比，择期手术人次，日间手术人次，以及日间手术占择期手术比例等指标以及同环比对比分析。</w:t>
      </w:r>
    </w:p>
    <w:p w:rsidR="006A6C01" w:rsidRPr="0063719E" w:rsidRDefault="0063719E" w:rsidP="0063719E">
      <w:pPr>
        <w:ind w:firstLine="420"/>
      </w:pPr>
      <w:r>
        <w:rPr>
          <w:rFonts w:hint="eastAsia"/>
        </w:rPr>
        <w:t>3</w:t>
      </w:r>
      <w:r>
        <w:t>.</w:t>
      </w:r>
      <w:r w:rsidR="006A6C01" w:rsidRPr="0063719E">
        <w:rPr>
          <w:rFonts w:hint="eastAsia"/>
        </w:rPr>
        <w:t>医疗质量：查看全院、科室择期手术人次（不含妊娠、分娩、新生儿）、择期手术患者并发人次、手术患者并发症发生率、Ⅰ类切口人次、Ⅰ类切口感染人次、Ⅰ类切口感染率等指标以及同环比对比分析。</w:t>
      </w:r>
    </w:p>
    <w:p w:rsidR="006A6C01" w:rsidRPr="0063719E" w:rsidRDefault="006A6C01" w:rsidP="0063719E">
      <w:r w:rsidRPr="0063719E">
        <w:rPr>
          <w:rFonts w:hint="eastAsia"/>
        </w:rPr>
        <w:t>术后并发症：查看全院各类择期手术并发症发生人次，各类并发症科室的分布情况以及同环比对比分析。</w:t>
      </w:r>
    </w:p>
    <w:p w:rsidR="006A6C01" w:rsidRPr="0063719E" w:rsidRDefault="0063719E" w:rsidP="0063719E">
      <w:pPr>
        <w:ind w:firstLine="420"/>
      </w:pPr>
      <w:r>
        <w:rPr>
          <w:rFonts w:hint="eastAsia"/>
        </w:rPr>
        <w:t>4</w:t>
      </w:r>
      <w:r>
        <w:t>.</w:t>
      </w:r>
      <w:r w:rsidR="006A6C01" w:rsidRPr="0063719E">
        <w:rPr>
          <w:rFonts w:hint="eastAsia"/>
        </w:rPr>
        <w:t>单病种质量控制：查看全院国考病种（</w:t>
      </w:r>
      <w:r w:rsidR="006A6C01" w:rsidRPr="0063719E">
        <w:rPr>
          <w:rFonts w:hint="eastAsia"/>
        </w:rPr>
        <w:t>10</w:t>
      </w:r>
      <w:r w:rsidR="006A6C01" w:rsidRPr="0063719E">
        <w:rPr>
          <w:rFonts w:hint="eastAsia"/>
        </w:rPr>
        <w:t>个）的例数、平均住院日、次均费用、病死率和手术病种的术后并发症发生率等指标和各病种科室的分布情况以及同环比对比分析。</w:t>
      </w:r>
    </w:p>
    <w:p w:rsidR="006A6C01" w:rsidRPr="00212D53" w:rsidRDefault="00212D53" w:rsidP="00212D53">
      <w:pPr>
        <w:ind w:firstLine="420"/>
        <w:rPr>
          <w:b/>
        </w:rPr>
      </w:pPr>
      <w:r w:rsidRPr="00212D53">
        <w:rPr>
          <w:rFonts w:hint="eastAsia"/>
          <w:b/>
        </w:rPr>
        <w:t>七、</w:t>
      </w:r>
      <w:r w:rsidR="006A6C01" w:rsidRPr="00212D53">
        <w:rPr>
          <w:rFonts w:hint="eastAsia"/>
          <w:b/>
        </w:rPr>
        <w:t>等级医院评审首页数据分析</w:t>
      </w:r>
    </w:p>
    <w:p w:rsidR="006A6C01" w:rsidRPr="0063719E" w:rsidRDefault="0063719E" w:rsidP="0063719E">
      <w:pPr>
        <w:ind w:firstLine="420"/>
      </w:pPr>
      <w:r>
        <w:t>1.</w:t>
      </w:r>
      <w:r w:rsidR="006A6C01" w:rsidRPr="0063719E">
        <w:rPr>
          <w:rFonts w:hint="eastAsia"/>
        </w:rPr>
        <w:t>医疗服务能力：查看全院、科室、医疗组收治病种数量（</w:t>
      </w:r>
      <w:r w:rsidR="006A6C01" w:rsidRPr="0063719E">
        <w:rPr>
          <w:rFonts w:hint="eastAsia"/>
        </w:rPr>
        <w:t>IC-10</w:t>
      </w:r>
      <w:r w:rsidR="006A6C01" w:rsidRPr="0063719E">
        <w:rPr>
          <w:rFonts w:hint="eastAsia"/>
        </w:rPr>
        <w:t>四位亚目数量）、住院术种数量（</w:t>
      </w:r>
      <w:r w:rsidR="006A6C01" w:rsidRPr="0063719E">
        <w:rPr>
          <w:rFonts w:hint="eastAsia"/>
        </w:rPr>
        <w:t>ICD-9-CM-3</w:t>
      </w:r>
      <w:r w:rsidR="006A6C01" w:rsidRPr="0063719E">
        <w:rPr>
          <w:rFonts w:hint="eastAsia"/>
        </w:rPr>
        <w:t>四位亚目数量）、</w:t>
      </w:r>
      <w:r w:rsidR="006A6C01" w:rsidRPr="0063719E">
        <w:rPr>
          <w:rFonts w:hint="eastAsia"/>
        </w:rPr>
        <w:t>DRG</w:t>
      </w:r>
      <w:r w:rsidR="006A6C01" w:rsidRPr="0063719E">
        <w:rPr>
          <w:rFonts w:hint="eastAsia"/>
        </w:rPr>
        <w:t>组数、</w:t>
      </w:r>
      <w:r w:rsidR="006A6C01" w:rsidRPr="0063719E">
        <w:rPr>
          <w:rFonts w:hint="eastAsia"/>
        </w:rPr>
        <w:t>CMI</w:t>
      </w:r>
      <w:r w:rsidR="006A6C01" w:rsidRPr="0063719E">
        <w:rPr>
          <w:rFonts w:hint="eastAsia"/>
        </w:rPr>
        <w:t>、时间指数、费用指数等指标以及同环比对比分析。</w:t>
      </w:r>
    </w:p>
    <w:p w:rsidR="006A6C01" w:rsidRPr="0063719E" w:rsidRDefault="0063719E" w:rsidP="0063719E">
      <w:pPr>
        <w:ind w:firstLine="420"/>
      </w:pPr>
      <w:r>
        <w:rPr>
          <w:rFonts w:hint="eastAsia"/>
        </w:rPr>
        <w:t>2</w:t>
      </w:r>
      <w:r>
        <w:t>.</w:t>
      </w:r>
      <w:r w:rsidR="006A6C01" w:rsidRPr="0063719E">
        <w:rPr>
          <w:rFonts w:hint="eastAsia"/>
        </w:rPr>
        <w:t>医疗质量：查看全院、科室、医疗组患者住院总死亡率、新生儿患者死亡率、手术患者死亡率、</w:t>
      </w:r>
      <w:r w:rsidR="006A6C01" w:rsidRPr="0063719E">
        <w:rPr>
          <w:rFonts w:hint="eastAsia"/>
        </w:rPr>
        <w:t>0-31</w:t>
      </w:r>
      <w:r w:rsidR="006A6C01" w:rsidRPr="0063719E">
        <w:rPr>
          <w:rFonts w:hint="eastAsia"/>
        </w:rPr>
        <w:t>天非预期再入院率、</w:t>
      </w:r>
      <w:r w:rsidR="006A6C01" w:rsidRPr="0063719E">
        <w:rPr>
          <w:rFonts w:hint="eastAsia"/>
        </w:rPr>
        <w:t>ICD</w:t>
      </w:r>
      <w:r w:rsidR="006A6C01" w:rsidRPr="0063719E">
        <w:rPr>
          <w:rFonts w:hint="eastAsia"/>
        </w:rPr>
        <w:t>低风险病种患者死亡率、</w:t>
      </w:r>
      <w:r w:rsidR="006A6C01" w:rsidRPr="0063719E">
        <w:rPr>
          <w:rFonts w:hint="eastAsia"/>
        </w:rPr>
        <w:t>DRG</w:t>
      </w:r>
      <w:r w:rsidR="006A6C01" w:rsidRPr="0063719E">
        <w:rPr>
          <w:rFonts w:hint="eastAsia"/>
        </w:rPr>
        <w:t>低风险患者死亡率等指标以及同环比对比分析。</w:t>
      </w:r>
    </w:p>
    <w:p w:rsidR="006A6C01" w:rsidRPr="0063719E" w:rsidRDefault="0063719E" w:rsidP="0063719E">
      <w:pPr>
        <w:ind w:firstLine="420"/>
      </w:pPr>
      <w:r>
        <w:rPr>
          <w:rFonts w:hint="eastAsia"/>
        </w:rPr>
        <w:t>3</w:t>
      </w:r>
      <w:r>
        <w:t>.</w:t>
      </w:r>
      <w:r w:rsidR="006A6C01" w:rsidRPr="0063719E">
        <w:rPr>
          <w:rFonts w:hint="eastAsia"/>
        </w:rPr>
        <w:t>医疗安全：全院手术患者、新生儿、阴道分娩产妇、剖宫产产妇、住院</w:t>
      </w:r>
      <w:r w:rsidR="006A6C01" w:rsidRPr="0063719E">
        <w:rPr>
          <w:rFonts w:hint="eastAsia"/>
        </w:rPr>
        <w:t>ICU</w:t>
      </w:r>
      <w:r w:rsidR="006A6C01" w:rsidRPr="0063719E">
        <w:rPr>
          <w:rFonts w:hint="eastAsia"/>
        </w:rPr>
        <w:t>、血液透析等患者并发症发生人次的科室、医疗组分布以及同环比对比分析。</w:t>
      </w:r>
    </w:p>
    <w:p w:rsidR="006A6C01" w:rsidRPr="0063719E" w:rsidRDefault="006A6C01" w:rsidP="0063719E">
      <w:r w:rsidRPr="0063719E">
        <w:rPr>
          <w:rFonts w:hint="eastAsia"/>
        </w:rPr>
        <w:t>单病种质量控制：查看全院等级医院评审病种（</w:t>
      </w:r>
      <w:r w:rsidRPr="0063719E">
        <w:rPr>
          <w:rFonts w:hint="eastAsia"/>
        </w:rPr>
        <w:t>51</w:t>
      </w:r>
      <w:r w:rsidRPr="0063719E">
        <w:rPr>
          <w:rFonts w:hint="eastAsia"/>
        </w:rPr>
        <w:t>个）的例数、平均住院日、次均费用、病死率和手术病种的术后并发症发生率等指标和各病种科室、医疗组的分布情况以及同环比对比分析。</w:t>
      </w:r>
    </w:p>
    <w:p w:rsidR="006A6C01" w:rsidRPr="00212D53" w:rsidRDefault="00212D53" w:rsidP="00212D53">
      <w:pPr>
        <w:ind w:firstLine="420"/>
        <w:rPr>
          <w:b/>
        </w:rPr>
      </w:pPr>
      <w:r w:rsidRPr="00212D53">
        <w:rPr>
          <w:rFonts w:hint="eastAsia"/>
          <w:b/>
        </w:rPr>
        <w:t>八、</w:t>
      </w:r>
      <w:r w:rsidR="006A6C01" w:rsidRPr="00212D53">
        <w:rPr>
          <w:rFonts w:hint="eastAsia"/>
          <w:b/>
        </w:rPr>
        <w:t>自定义配置☆</w:t>
      </w:r>
    </w:p>
    <w:p w:rsidR="006A6C01" w:rsidRPr="0063719E" w:rsidRDefault="006A6C01" w:rsidP="0063719E">
      <w:pPr>
        <w:ind w:firstLine="420"/>
      </w:pPr>
      <w:r w:rsidRPr="0063719E">
        <w:rPr>
          <w:rFonts w:hint="eastAsia"/>
        </w:rPr>
        <w:t>可按医院要求对系统进行个性化配置，满足医院特定要求，帮助医院更好的应用系统。院方可根据需求进行如下的自定义配置：</w:t>
      </w:r>
    </w:p>
    <w:p w:rsidR="006A6C01" w:rsidRPr="0063719E" w:rsidRDefault="006A6C01" w:rsidP="0063719E">
      <w:pPr>
        <w:ind w:firstLine="420"/>
      </w:pPr>
      <w:r w:rsidRPr="0063719E">
        <w:rPr>
          <w:rFonts w:hint="eastAsia"/>
        </w:rPr>
        <w:t>a. RW</w:t>
      </w:r>
      <w:r w:rsidRPr="0063719E">
        <w:rPr>
          <w:rFonts w:hint="eastAsia"/>
        </w:rPr>
        <w:t>区间配置。</w:t>
      </w:r>
    </w:p>
    <w:p w:rsidR="006A6C01" w:rsidRPr="0063719E" w:rsidRDefault="006A6C01" w:rsidP="0063719E">
      <w:pPr>
        <w:ind w:firstLine="420"/>
      </w:pPr>
      <w:r w:rsidRPr="0063719E">
        <w:rPr>
          <w:rFonts w:hint="eastAsia"/>
        </w:rPr>
        <w:t xml:space="preserve">b. </w:t>
      </w:r>
      <w:r w:rsidRPr="0063719E">
        <w:rPr>
          <w:rFonts w:hint="eastAsia"/>
        </w:rPr>
        <w:t>选择使用院方自带的手术分级。</w:t>
      </w:r>
    </w:p>
    <w:p w:rsidR="006A6C01" w:rsidRPr="0063719E" w:rsidRDefault="006A6C01" w:rsidP="0063719E">
      <w:pPr>
        <w:ind w:firstLine="420"/>
      </w:pPr>
      <w:r w:rsidRPr="0063719E">
        <w:rPr>
          <w:rFonts w:hint="eastAsia"/>
        </w:rPr>
        <w:t xml:space="preserve">c. </w:t>
      </w:r>
      <w:r w:rsidRPr="0063719E">
        <w:rPr>
          <w:rFonts w:hint="eastAsia"/>
        </w:rPr>
        <w:t>自定义单病种</w:t>
      </w:r>
    </w:p>
    <w:p w:rsidR="006A6C01" w:rsidRPr="0063719E" w:rsidRDefault="006A6C01" w:rsidP="0063719E">
      <w:pPr>
        <w:ind w:firstLine="420"/>
      </w:pPr>
      <w:r w:rsidRPr="0063719E">
        <w:rPr>
          <w:rFonts w:hint="eastAsia"/>
        </w:rPr>
        <w:t xml:space="preserve">d. </w:t>
      </w:r>
      <w:r w:rsidRPr="0063719E">
        <w:rPr>
          <w:rFonts w:hint="eastAsia"/>
        </w:rPr>
        <w:t>自定义报表</w:t>
      </w:r>
    </w:p>
    <w:sectPr w:rsidR="006A6C01" w:rsidRPr="006371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D67" w:rsidRDefault="00292D67" w:rsidP="006A6C01">
      <w:r>
        <w:separator/>
      </w:r>
    </w:p>
  </w:endnote>
  <w:endnote w:type="continuationSeparator" w:id="0">
    <w:p w:rsidR="00292D67" w:rsidRDefault="00292D67" w:rsidP="006A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D67" w:rsidRDefault="00292D67" w:rsidP="006A6C01">
      <w:r>
        <w:separator/>
      </w:r>
    </w:p>
  </w:footnote>
  <w:footnote w:type="continuationSeparator" w:id="0">
    <w:p w:rsidR="00292D67" w:rsidRDefault="00292D67" w:rsidP="006A6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6C5CA9"/>
    <w:multiLevelType w:val="multilevel"/>
    <w:tmpl w:val="346C5CA9"/>
    <w:lvl w:ilvl="0">
      <w:start w:val="1"/>
      <w:numFmt w:val="bullet"/>
      <w:pStyle w:val="U2"/>
      <w:lvlText w:val="-"/>
      <w:lvlJc w:val="left"/>
      <w:pPr>
        <w:tabs>
          <w:tab w:val="left" w:pos="785"/>
        </w:tabs>
        <w:ind w:left="420" w:firstLine="5"/>
      </w:pPr>
      <w:rPr>
        <w:rFonts w:ascii="宋体" w:eastAsia="宋体" w:hAnsi="Wingdings" w:hint="eastAsia"/>
      </w:rPr>
    </w:lvl>
    <w:lvl w:ilvl="1">
      <w:start w:val="1"/>
      <w:numFmt w:val="bullet"/>
      <w:lvlText w:val=""/>
      <w:lvlJc w:val="left"/>
      <w:pPr>
        <w:tabs>
          <w:tab w:val="left" w:pos="3360"/>
        </w:tabs>
        <w:ind w:left="3360" w:hanging="420"/>
      </w:pPr>
      <w:rPr>
        <w:rFonts w:ascii="Wingdings" w:hAnsi="Wingdings" w:hint="default"/>
      </w:rPr>
    </w:lvl>
    <w:lvl w:ilvl="2">
      <w:start w:val="1"/>
      <w:numFmt w:val="bullet"/>
      <w:lvlText w:val=""/>
      <w:lvlJc w:val="left"/>
      <w:pPr>
        <w:tabs>
          <w:tab w:val="left" w:pos="3780"/>
        </w:tabs>
        <w:ind w:left="3780" w:hanging="420"/>
      </w:pPr>
      <w:rPr>
        <w:rFonts w:ascii="Wingdings" w:hAnsi="Wingdings" w:hint="default"/>
      </w:rPr>
    </w:lvl>
    <w:lvl w:ilvl="3">
      <w:start w:val="1"/>
      <w:numFmt w:val="bullet"/>
      <w:lvlText w:val=""/>
      <w:lvlJc w:val="left"/>
      <w:pPr>
        <w:tabs>
          <w:tab w:val="left" w:pos="4200"/>
        </w:tabs>
        <w:ind w:left="4200" w:hanging="420"/>
      </w:pPr>
      <w:rPr>
        <w:rFonts w:ascii="Wingdings" w:hAnsi="Wingdings" w:hint="default"/>
      </w:rPr>
    </w:lvl>
    <w:lvl w:ilvl="4">
      <w:start w:val="1"/>
      <w:numFmt w:val="bullet"/>
      <w:lvlText w:val=""/>
      <w:lvlJc w:val="left"/>
      <w:pPr>
        <w:tabs>
          <w:tab w:val="left" w:pos="4620"/>
        </w:tabs>
        <w:ind w:left="4620" w:hanging="420"/>
      </w:pPr>
      <w:rPr>
        <w:rFonts w:ascii="Wingdings" w:hAnsi="Wingdings" w:hint="default"/>
      </w:rPr>
    </w:lvl>
    <w:lvl w:ilvl="5">
      <w:start w:val="1"/>
      <w:numFmt w:val="bullet"/>
      <w:lvlText w:val=""/>
      <w:lvlJc w:val="left"/>
      <w:pPr>
        <w:tabs>
          <w:tab w:val="left" w:pos="5040"/>
        </w:tabs>
        <w:ind w:left="5040" w:hanging="420"/>
      </w:pPr>
      <w:rPr>
        <w:rFonts w:ascii="Wingdings" w:hAnsi="Wingdings" w:hint="default"/>
      </w:rPr>
    </w:lvl>
    <w:lvl w:ilvl="6">
      <w:start w:val="1"/>
      <w:numFmt w:val="bullet"/>
      <w:lvlText w:val=""/>
      <w:lvlJc w:val="left"/>
      <w:pPr>
        <w:tabs>
          <w:tab w:val="left" w:pos="5460"/>
        </w:tabs>
        <w:ind w:left="5460" w:hanging="420"/>
      </w:pPr>
      <w:rPr>
        <w:rFonts w:ascii="Wingdings" w:hAnsi="Wingdings" w:hint="default"/>
      </w:rPr>
    </w:lvl>
    <w:lvl w:ilvl="7">
      <w:start w:val="1"/>
      <w:numFmt w:val="bullet"/>
      <w:lvlText w:val=""/>
      <w:lvlJc w:val="left"/>
      <w:pPr>
        <w:tabs>
          <w:tab w:val="left" w:pos="5880"/>
        </w:tabs>
        <w:ind w:left="5880" w:hanging="420"/>
      </w:pPr>
      <w:rPr>
        <w:rFonts w:ascii="Wingdings" w:hAnsi="Wingdings" w:hint="default"/>
      </w:rPr>
    </w:lvl>
    <w:lvl w:ilvl="8">
      <w:start w:val="1"/>
      <w:numFmt w:val="bullet"/>
      <w:lvlText w:val=""/>
      <w:lvlJc w:val="left"/>
      <w:pPr>
        <w:tabs>
          <w:tab w:val="left" w:pos="6300"/>
        </w:tabs>
        <w:ind w:left="63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66B"/>
    <w:rsid w:val="001121A6"/>
    <w:rsid w:val="001D5ED2"/>
    <w:rsid w:val="00212D53"/>
    <w:rsid w:val="002348A7"/>
    <w:rsid w:val="00292D67"/>
    <w:rsid w:val="002E60BE"/>
    <w:rsid w:val="00492DCC"/>
    <w:rsid w:val="00542934"/>
    <w:rsid w:val="0063719E"/>
    <w:rsid w:val="006A6C01"/>
    <w:rsid w:val="007A3F90"/>
    <w:rsid w:val="009A67F1"/>
    <w:rsid w:val="00AF18BC"/>
    <w:rsid w:val="00B4166B"/>
    <w:rsid w:val="00D82E06"/>
    <w:rsid w:val="00FE3B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610375"/>
  <w15:chartTrackingRefBased/>
  <w15:docId w15:val="{214EBEBD-C0A8-4F8D-9631-993FF3539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6C01"/>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6A6C0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6C0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A6C01"/>
    <w:rPr>
      <w:sz w:val="18"/>
      <w:szCs w:val="18"/>
    </w:rPr>
  </w:style>
  <w:style w:type="paragraph" w:styleId="a5">
    <w:name w:val="footer"/>
    <w:basedOn w:val="a"/>
    <w:link w:val="a6"/>
    <w:uiPriority w:val="99"/>
    <w:unhideWhenUsed/>
    <w:rsid w:val="006A6C01"/>
    <w:pPr>
      <w:tabs>
        <w:tab w:val="center" w:pos="4153"/>
        <w:tab w:val="right" w:pos="8306"/>
      </w:tabs>
      <w:snapToGrid w:val="0"/>
      <w:jc w:val="left"/>
    </w:pPr>
    <w:rPr>
      <w:sz w:val="18"/>
      <w:szCs w:val="18"/>
    </w:rPr>
  </w:style>
  <w:style w:type="character" w:customStyle="1" w:styleId="a6">
    <w:name w:val="页脚 字符"/>
    <w:basedOn w:val="a0"/>
    <w:link w:val="a5"/>
    <w:uiPriority w:val="99"/>
    <w:rsid w:val="006A6C01"/>
    <w:rPr>
      <w:sz w:val="18"/>
      <w:szCs w:val="18"/>
    </w:rPr>
  </w:style>
  <w:style w:type="character" w:customStyle="1" w:styleId="10">
    <w:name w:val="标题 1 字符"/>
    <w:basedOn w:val="a0"/>
    <w:link w:val="1"/>
    <w:uiPriority w:val="9"/>
    <w:qFormat/>
    <w:rsid w:val="006A6C01"/>
    <w:rPr>
      <w:rFonts w:ascii="Times New Roman" w:eastAsia="宋体" w:hAnsi="Times New Roman" w:cs="Times New Roman"/>
      <w:b/>
      <w:bCs/>
      <w:kern w:val="44"/>
      <w:sz w:val="44"/>
      <w:szCs w:val="44"/>
    </w:rPr>
  </w:style>
  <w:style w:type="paragraph" w:styleId="a7">
    <w:name w:val="Body Text Indent"/>
    <w:basedOn w:val="a"/>
    <w:link w:val="a8"/>
    <w:uiPriority w:val="99"/>
    <w:semiHidden/>
    <w:unhideWhenUsed/>
    <w:rsid w:val="006A6C01"/>
    <w:pPr>
      <w:spacing w:after="120"/>
      <w:ind w:leftChars="200" w:left="420"/>
    </w:pPr>
  </w:style>
  <w:style w:type="character" w:customStyle="1" w:styleId="a8">
    <w:name w:val="正文文本缩进 字符"/>
    <w:basedOn w:val="a0"/>
    <w:link w:val="a7"/>
    <w:uiPriority w:val="99"/>
    <w:semiHidden/>
    <w:rsid w:val="006A6C01"/>
    <w:rPr>
      <w:rFonts w:ascii="Times New Roman" w:eastAsia="宋体" w:hAnsi="Times New Roman" w:cs="Times New Roman"/>
      <w:szCs w:val="24"/>
    </w:rPr>
  </w:style>
  <w:style w:type="paragraph" w:styleId="2">
    <w:name w:val="Body Text First Indent 2"/>
    <w:basedOn w:val="a7"/>
    <w:link w:val="20"/>
    <w:uiPriority w:val="99"/>
    <w:unhideWhenUsed/>
    <w:qFormat/>
    <w:rsid w:val="006A6C01"/>
    <w:pPr>
      <w:ind w:firstLineChars="200" w:firstLine="420"/>
    </w:pPr>
    <w:rPr>
      <w:szCs w:val="22"/>
    </w:rPr>
  </w:style>
  <w:style w:type="character" w:customStyle="1" w:styleId="20">
    <w:name w:val="正文首行缩进 2 字符"/>
    <w:basedOn w:val="a8"/>
    <w:link w:val="2"/>
    <w:uiPriority w:val="99"/>
    <w:qFormat/>
    <w:rsid w:val="006A6C01"/>
    <w:rPr>
      <w:rFonts w:ascii="Times New Roman" w:eastAsia="宋体" w:hAnsi="Times New Roman" w:cs="Times New Roman"/>
      <w:szCs w:val="24"/>
    </w:rPr>
  </w:style>
  <w:style w:type="paragraph" w:customStyle="1" w:styleId="U2">
    <w:name w:val="U_编号2"/>
    <w:basedOn w:val="a"/>
    <w:autoRedefine/>
    <w:qFormat/>
    <w:rsid w:val="006A6C01"/>
    <w:pPr>
      <w:numPr>
        <w:numId w:val="1"/>
      </w:numPr>
      <w:spacing w:beforeLines="10" w:before="10" w:afterLines="10" w:after="10" w:line="300" w:lineRule="auto"/>
    </w:pPr>
    <w:rPr>
      <w:sz w:val="24"/>
      <w:szCs w:val="20"/>
    </w:rPr>
  </w:style>
  <w:style w:type="paragraph" w:customStyle="1" w:styleId="U">
    <w:name w:val="U_正文"/>
    <w:basedOn w:val="a"/>
    <w:link w:val="UChar"/>
    <w:autoRedefine/>
    <w:qFormat/>
    <w:rsid w:val="006A6C01"/>
    <w:pPr>
      <w:spacing w:beforeLines="20" w:before="20" w:afterLines="20" w:after="20" w:line="300" w:lineRule="auto"/>
      <w:ind w:firstLineChars="200" w:firstLine="200"/>
    </w:pPr>
    <w:rPr>
      <w:sz w:val="24"/>
      <w:szCs w:val="20"/>
    </w:rPr>
  </w:style>
  <w:style w:type="paragraph" w:customStyle="1" w:styleId="U20">
    <w:name w:val="U_正文2"/>
    <w:basedOn w:val="a"/>
    <w:link w:val="U2Char"/>
    <w:autoRedefine/>
    <w:uiPriority w:val="99"/>
    <w:qFormat/>
    <w:rsid w:val="006A6C01"/>
    <w:pPr>
      <w:spacing w:beforeLines="10" w:before="10" w:afterLines="10" w:after="10" w:line="300" w:lineRule="auto"/>
    </w:pPr>
    <w:rPr>
      <w:sz w:val="24"/>
      <w:szCs w:val="20"/>
    </w:rPr>
  </w:style>
  <w:style w:type="character" w:customStyle="1" w:styleId="U2Char">
    <w:name w:val="U_正文2 Char"/>
    <w:link w:val="U20"/>
    <w:autoRedefine/>
    <w:uiPriority w:val="99"/>
    <w:qFormat/>
    <w:rsid w:val="006A6C01"/>
    <w:rPr>
      <w:rFonts w:ascii="Times New Roman" w:eastAsia="宋体" w:hAnsi="Times New Roman" w:cs="Times New Roman"/>
      <w:sz w:val="24"/>
      <w:szCs w:val="20"/>
    </w:rPr>
  </w:style>
  <w:style w:type="character" w:customStyle="1" w:styleId="UChar">
    <w:name w:val="U_正文 Char"/>
    <w:link w:val="U"/>
    <w:qFormat/>
    <w:rsid w:val="006A6C01"/>
    <w:rPr>
      <w:rFonts w:ascii="Times New Roman" w:eastAsia="宋体"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561</Words>
  <Characters>3198</Characters>
  <Application>Microsoft Office Word</Application>
  <DocSecurity>0</DocSecurity>
  <Lines>26</Lines>
  <Paragraphs>7</Paragraphs>
  <ScaleCrop>false</ScaleCrop>
  <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yygl</dc:creator>
  <cp:keywords/>
  <dc:description/>
  <cp:lastModifiedBy>yygl</cp:lastModifiedBy>
  <cp:revision>10</cp:revision>
  <dcterms:created xsi:type="dcterms:W3CDTF">2024-04-08T01:38:00Z</dcterms:created>
  <dcterms:modified xsi:type="dcterms:W3CDTF">2024-04-08T02:32:00Z</dcterms:modified>
</cp:coreProperties>
</file>